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3F6" w:rsidRDefault="006F53F6"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0F1580">
        <w:rPr>
          <w:rStyle w:val="richtext"/>
          <w:rFonts w:ascii="Times New Roman" w:hAnsi="Times New Roman" w:cs="Times New Roman"/>
          <w:color w:val="0000FF"/>
          <w:sz w:val="24"/>
          <w:szCs w:val="24"/>
          <w:u w:val="dotted"/>
        </w:rPr>
        <w:t xml:space="preserve"> İSKENDERUN İLÇESİ SARISEKİ ORTAOKULU DOĞALGAZ DÖNÜŞÜM </w:t>
      </w:r>
      <w:proofErr w:type="gramStart"/>
      <w:r w:rsidR="000F1580">
        <w:rPr>
          <w:rStyle w:val="richtext"/>
          <w:rFonts w:ascii="Times New Roman" w:hAnsi="Times New Roman" w:cs="Times New Roman"/>
          <w:color w:val="0000FF"/>
          <w:sz w:val="24"/>
          <w:szCs w:val="24"/>
          <w:u w:val="dotted"/>
        </w:rPr>
        <w:t>İŞİ</w:t>
      </w:r>
      <w:r w:rsidR="00C15ACA">
        <w:rPr>
          <w:rStyle w:val="richtext"/>
          <w:rFonts w:ascii="Times New Roman" w:hAnsi="Times New Roman" w:cs="Times New Roman"/>
          <w:color w:val="000000" w:themeColor="text1"/>
          <w:sz w:val="24"/>
          <w:szCs w:val="24"/>
          <w:u w:val="dotted"/>
        </w:rPr>
        <w:t xml:space="preserve">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w:t>
      </w:r>
      <w:proofErr w:type="gramEnd"/>
      <w:r w:rsidR="0016027F" w:rsidRPr="0016027F">
        <w:rPr>
          <w:rStyle w:val="richtext"/>
          <w:rFonts w:ascii="Times New Roman" w:hAnsi="Times New Roman" w:cs="Times New Roman"/>
          <w:color w:val="000000" w:themeColor="text1"/>
          <w:sz w:val="24"/>
          <w:szCs w:val="24"/>
          <w:u w:val="dotted"/>
        </w:rPr>
        <w:t xml:space="preserve">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w:t>
      </w:r>
      <w:proofErr w:type="gramStart"/>
      <w:r w:rsidRPr="0016027F">
        <w:rPr>
          <w:color w:val="000000" w:themeColor="text1"/>
        </w:rPr>
        <w:t>bildirilen</w:t>
      </w:r>
      <w:proofErr w:type="gramEnd"/>
      <w:r w:rsidRPr="0016027F">
        <w:rPr>
          <w:color w:val="000000" w:themeColor="text1"/>
        </w:rPr>
        <w:t xml:space="preserve">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D91E60" w:rsidRPr="00EB41A0" w:rsidRDefault="0041398E" w:rsidP="00F27EEC">
      <w:pPr>
        <w:spacing w:line="276" w:lineRule="auto"/>
        <w:jc w:val="both"/>
        <w:rPr>
          <w:rStyle w:val="richtext"/>
          <w:b/>
          <w:bCs/>
          <w:color w:val="0000FF"/>
          <w:u w:val="dotted"/>
        </w:rPr>
      </w:pPr>
      <w:r w:rsidRPr="0016027F">
        <w:rPr>
          <w:b/>
          <w:bCs/>
          <w:color w:val="000000" w:themeColor="text1"/>
        </w:rPr>
        <w:t>3.1.</w:t>
      </w:r>
      <w:r w:rsidR="00A758D2">
        <w:rPr>
          <w:color w:val="000000" w:themeColor="text1"/>
        </w:rPr>
        <w:t xml:space="preserve"> İşin </w:t>
      </w:r>
      <w:proofErr w:type="gramStart"/>
      <w:r w:rsidR="00A758D2">
        <w:rPr>
          <w:color w:val="000000" w:themeColor="text1"/>
        </w:rPr>
        <w:t xml:space="preserve">adı : </w:t>
      </w:r>
      <w:r w:rsidR="000F1580">
        <w:rPr>
          <w:b/>
          <w:color w:val="0000FF"/>
        </w:rPr>
        <w:t>İskenderun</w:t>
      </w:r>
      <w:proofErr w:type="gramEnd"/>
      <w:r w:rsidR="000F1580">
        <w:rPr>
          <w:b/>
          <w:color w:val="0000FF"/>
        </w:rPr>
        <w:t xml:space="preserve"> </w:t>
      </w:r>
      <w:proofErr w:type="spellStart"/>
      <w:r w:rsidR="000F1580">
        <w:rPr>
          <w:b/>
          <w:color w:val="0000FF"/>
        </w:rPr>
        <w:t>Sarıseki</w:t>
      </w:r>
      <w:proofErr w:type="spellEnd"/>
      <w:r w:rsidR="000F1580">
        <w:rPr>
          <w:b/>
          <w:color w:val="0000FF"/>
        </w:rPr>
        <w:t xml:space="preserve"> Ortaokulu Doğalgaz Dönüşüm İşi.</w:t>
      </w:r>
    </w:p>
    <w:p w:rsidR="00A758D2" w:rsidRDefault="0041398E" w:rsidP="00F27EEC">
      <w:pPr>
        <w:spacing w:line="276" w:lineRule="auto"/>
        <w:jc w:val="both"/>
        <w:rPr>
          <w:b/>
          <w:color w:val="3333FF"/>
        </w:rPr>
      </w:pPr>
      <w:r w:rsidRPr="0016027F">
        <w:rPr>
          <w:b/>
          <w:bCs/>
          <w:color w:val="000000" w:themeColor="text1"/>
        </w:rPr>
        <w:t>3.2.</w:t>
      </w:r>
      <w:r w:rsidR="005A074D">
        <w:rPr>
          <w:color w:val="000000" w:themeColor="text1"/>
        </w:rPr>
        <w:t xml:space="preserve"> İşin yapılma yeri</w:t>
      </w:r>
      <w:r w:rsidR="005A074D" w:rsidRPr="00EB41A0">
        <w:rPr>
          <w:color w:val="0000FF"/>
        </w:rPr>
        <w:t xml:space="preserve">: </w:t>
      </w:r>
      <w:r w:rsidR="000F1580">
        <w:rPr>
          <w:b/>
          <w:color w:val="0000FF"/>
        </w:rPr>
        <w:t>İskenderun</w:t>
      </w:r>
      <w:r w:rsidR="00EB41A0" w:rsidRPr="00EB41A0">
        <w:rPr>
          <w:b/>
          <w:color w:val="0000FF"/>
        </w:rPr>
        <w:t xml:space="preserve"> İl</w:t>
      </w:r>
      <w:r w:rsidR="000F1580">
        <w:rPr>
          <w:b/>
          <w:color w:val="0000FF"/>
        </w:rPr>
        <w:t xml:space="preserve">çesi </w:t>
      </w:r>
      <w:proofErr w:type="spellStart"/>
      <w:r w:rsidR="000F1580">
        <w:rPr>
          <w:b/>
          <w:color w:val="0000FF"/>
        </w:rPr>
        <w:t>Sarıseki</w:t>
      </w:r>
      <w:proofErr w:type="spellEnd"/>
      <w:r w:rsidR="000F1580">
        <w:rPr>
          <w:b/>
          <w:color w:val="0000FF"/>
        </w:rPr>
        <w:t xml:space="preserve"> Ortaokulu</w:t>
      </w:r>
      <w:r w:rsidR="00EB41A0" w:rsidRPr="00EB41A0">
        <w:rPr>
          <w:b/>
          <w:color w:val="0000FF"/>
        </w:rPr>
        <w:t xml:space="preserve"> Müdürlüğü</w:t>
      </w:r>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5712C2" w:rsidRDefault="0041398E" w:rsidP="00F27EEC">
      <w:pPr>
        <w:spacing w:line="276" w:lineRule="auto"/>
        <w:jc w:val="both"/>
        <w:rPr>
          <w:b/>
          <w:bCs/>
          <w:color w:val="000000" w:themeColor="text1"/>
        </w:rPr>
      </w:pPr>
      <w:r w:rsidRPr="0016027F">
        <w:rPr>
          <w:b/>
          <w:bCs/>
          <w:color w:val="000000" w:themeColor="text1"/>
        </w:rPr>
        <w:t xml:space="preserve">Madde 5 </w:t>
      </w:r>
      <w:r w:rsidR="005712C2">
        <w:rPr>
          <w:b/>
          <w:bCs/>
          <w:color w:val="000000" w:themeColor="text1"/>
        </w:rPr>
        <w:t>–</w:t>
      </w:r>
      <w:r w:rsidRPr="0016027F">
        <w:rPr>
          <w:b/>
          <w:bCs/>
          <w:color w:val="000000" w:themeColor="text1"/>
        </w:rPr>
        <w:t xml:space="preserve"> Tanımlar</w:t>
      </w:r>
    </w:p>
    <w:p w:rsidR="00D91E60"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6F53F6" w:rsidRDefault="006F53F6" w:rsidP="00F27EEC">
      <w:pPr>
        <w:spacing w:line="276" w:lineRule="auto"/>
        <w:jc w:val="both"/>
        <w:rPr>
          <w:color w:val="000000" w:themeColor="text1"/>
        </w:rPr>
      </w:pPr>
    </w:p>
    <w:p w:rsidR="006F53F6" w:rsidRDefault="006F53F6" w:rsidP="00F27EEC">
      <w:pPr>
        <w:spacing w:line="276" w:lineRule="auto"/>
        <w:jc w:val="both"/>
        <w:rPr>
          <w:color w:val="000000" w:themeColor="text1"/>
        </w:rPr>
      </w:pP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w:t>
      </w:r>
      <w:proofErr w:type="gramStart"/>
      <w:r w:rsidRPr="0016027F">
        <w:rPr>
          <w:color w:val="000000" w:themeColor="text1"/>
        </w:rPr>
        <w:t>toplam</w:t>
      </w:r>
      <w:proofErr w:type="gramEnd"/>
      <w:r w:rsidRPr="0016027F">
        <w:rPr>
          <w:color w:val="000000" w:themeColor="text1"/>
        </w:rPr>
        <w:t xml:space="preserve">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w:t>
      </w:r>
      <w:proofErr w:type="spellStart"/>
      <w:r w:rsidRPr="0016027F">
        <w:rPr>
          <w:color w:val="000000" w:themeColor="text1"/>
        </w:rPr>
        <w:t>vb</w:t>
      </w:r>
      <w:proofErr w:type="spellEnd"/>
      <w:r w:rsidRPr="0016027F">
        <w:rPr>
          <w:color w:val="000000" w:themeColor="text1"/>
        </w:rPr>
        <w:t xml:space="preserve">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6F53F6">
      <w:pPr>
        <w:spacing w:line="360"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0F1580">
        <w:rPr>
          <w:rStyle w:val="richtext"/>
          <w:b/>
          <w:bCs/>
          <w:color w:val="3333FF"/>
          <w:u w:val="dotted"/>
        </w:rPr>
        <w:t>30</w:t>
      </w:r>
      <w:bookmarkStart w:id="0" w:name="_GoBack"/>
      <w:bookmarkEnd w:id="0"/>
      <w:r w:rsidR="000F1580">
        <w:rPr>
          <w:rStyle w:val="richtext"/>
          <w:b/>
          <w:bCs/>
          <w:color w:val="3333FF"/>
          <w:u w:val="dotted"/>
        </w:rPr>
        <w:t>(Otuz</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6F53F6" w:rsidRPr="006F53F6" w:rsidRDefault="006F53F6" w:rsidP="006F53F6">
      <w:pPr>
        <w:spacing w:before="120" w:line="360" w:lineRule="auto"/>
        <w:jc w:val="both"/>
        <w:rPr>
          <w:rFonts w:eastAsia="Times New Roman"/>
          <w:color w:val="000000" w:themeColor="text1"/>
          <w:sz w:val="21"/>
          <w:szCs w:val="21"/>
        </w:rPr>
      </w:pPr>
      <w:r w:rsidRPr="006F53F6">
        <w:rPr>
          <w:b/>
          <w:bCs/>
          <w:color w:val="000000" w:themeColor="text1"/>
          <w:sz w:val="21"/>
          <w:szCs w:val="21"/>
        </w:rPr>
        <w:t xml:space="preserve">Madde 10- </w:t>
      </w:r>
      <w:r w:rsidRPr="006F53F6">
        <w:rPr>
          <w:rFonts w:eastAsia="Times New Roman"/>
          <w:b/>
          <w:bCs/>
          <w:color w:val="000000" w:themeColor="text1"/>
          <w:sz w:val="21"/>
          <w:szCs w:val="21"/>
        </w:rPr>
        <w:t>Teminata ilişkin hükümler</w:t>
      </w:r>
    </w:p>
    <w:p w:rsidR="006F53F6" w:rsidRPr="00EB41A0" w:rsidRDefault="006F53F6" w:rsidP="006F53F6">
      <w:pPr>
        <w:overflowPunct/>
        <w:autoSpaceDE/>
        <w:autoSpaceDN/>
        <w:spacing w:line="360" w:lineRule="auto"/>
        <w:jc w:val="both"/>
        <w:rPr>
          <w:rFonts w:eastAsia="Times New Roman"/>
          <w:color w:val="0000FF"/>
          <w:sz w:val="21"/>
          <w:szCs w:val="21"/>
        </w:rPr>
      </w:pPr>
      <w:r w:rsidRPr="00EB41A0">
        <w:rPr>
          <w:rFonts w:eastAsia="Times New Roman"/>
          <w:b/>
          <w:bCs/>
          <w:color w:val="0000FF"/>
          <w:sz w:val="21"/>
          <w:szCs w:val="21"/>
        </w:rPr>
        <w:t>10.1.</w:t>
      </w:r>
      <w:r w:rsidRPr="00EB41A0">
        <w:rPr>
          <w:rFonts w:eastAsia="Times New Roman"/>
          <w:color w:val="0000FF"/>
          <w:sz w:val="21"/>
          <w:szCs w:val="21"/>
        </w:rPr>
        <w:t> </w:t>
      </w:r>
      <w:r w:rsidRPr="00EB41A0">
        <w:rPr>
          <w:rFonts w:eastAsia="Times New Roman"/>
          <w:b/>
          <w:color w:val="0000FF"/>
          <w:sz w:val="21"/>
          <w:szCs w:val="21"/>
        </w:rPr>
        <w:t>Yüklenici</w:t>
      </w:r>
      <w:proofErr w:type="gramStart"/>
      <w:r w:rsidRPr="00EB41A0">
        <w:rPr>
          <w:rFonts w:eastAsia="Times New Roman"/>
          <w:b/>
          <w:color w:val="0000FF"/>
          <w:sz w:val="21"/>
          <w:szCs w:val="21"/>
        </w:rPr>
        <w:t>,.....................................................</w:t>
      </w:r>
      <w:proofErr w:type="gramEnd"/>
      <w:r w:rsidRPr="00EB41A0">
        <w:rPr>
          <w:rFonts w:eastAsia="Times New Roman"/>
          <w:b/>
          <w:color w:val="0000FF"/>
          <w:sz w:val="21"/>
          <w:szCs w:val="21"/>
        </w:rPr>
        <w:t xml:space="preserve"> (rakam ve yazıyla) kesin teminat vermiştir.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 xml:space="preserve">10.2 </w:t>
      </w:r>
      <w:r w:rsidRPr="006F53F6">
        <w:rPr>
          <w:rFonts w:eastAsia="Times New Roman"/>
          <w:color w:val="000000" w:themeColor="text1"/>
          <w:sz w:val="21"/>
          <w:szCs w:val="21"/>
        </w:rPr>
        <w:t xml:space="preserve"> Teminatın, teminat mektubu şeklinde verilmesi halinde; kesin teminat mektubunun süresi </w:t>
      </w:r>
      <w:proofErr w:type="gramStart"/>
      <w:r w:rsidRPr="006F53F6">
        <w:rPr>
          <w:rFonts w:eastAsia="Times New Roman"/>
          <w:b/>
          <w:color w:val="000000" w:themeColor="text1"/>
          <w:sz w:val="21"/>
          <w:szCs w:val="21"/>
        </w:rPr>
        <w:t>…...</w:t>
      </w:r>
      <w:proofErr w:type="gramEnd"/>
      <w:r w:rsidRPr="006F53F6">
        <w:rPr>
          <w:rFonts w:eastAsia="Times New Roman"/>
          <w:b/>
          <w:color w:val="000000" w:themeColor="text1"/>
          <w:sz w:val="21"/>
          <w:szCs w:val="21"/>
        </w:rPr>
        <w:t>/….../….....</w:t>
      </w:r>
      <w:r w:rsidRPr="006F53F6">
        <w:rPr>
          <w:rFonts w:eastAsia="Times New Roman"/>
          <w:color w:val="000000" w:themeColor="text1"/>
          <w:sz w:val="21"/>
          <w:szCs w:val="21"/>
        </w:rPr>
        <w:t xml:space="preserve"> </w:t>
      </w:r>
      <w:proofErr w:type="gramStart"/>
      <w:r w:rsidRPr="006F53F6">
        <w:rPr>
          <w:rFonts w:eastAsia="Times New Roman"/>
          <w:color w:val="000000" w:themeColor="text1"/>
          <w:sz w:val="21"/>
          <w:szCs w:val="21"/>
        </w:rPr>
        <w:t>tarihine</w:t>
      </w:r>
      <w:proofErr w:type="gramEnd"/>
      <w:r w:rsidRPr="006F53F6">
        <w:rPr>
          <w:rFonts w:eastAsia="Times New Roman"/>
          <w:color w:val="000000" w:themeColor="text1"/>
          <w:sz w:val="21"/>
          <w:szCs w:val="21"/>
        </w:rPr>
        <w:t xml:space="preserve"> kadardır. Kanunda veya sözleşmede belirtilen haller ile cezalı çalışma nedeniyle kesin kabulün gecikeceğinin anlaşılması durumunda teminat mektubunun süresi de işteki gecikmeyi karşılayacak şekilde uzatılır.</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10.3.</w:t>
      </w:r>
      <w:r w:rsidRPr="006F53F6">
        <w:rPr>
          <w:rFonts w:eastAsia="Times New Roman"/>
          <w:color w:val="000000" w:themeColor="text1"/>
          <w:sz w:val="21"/>
          <w:szCs w:val="21"/>
        </w:rPr>
        <w:t> Yüklenici tarafından verilen kesin teminat ve ek kesin teminat, 4734 sayılı Kanunun 34 üncü maddesinde belirtilen değerlerle değiştirilebilir. Her ne suretle olursa olsun, İdarece alınan teminatlar haczedilemez ve üzerine ihtiyati tedbir konulamaz.</w:t>
      </w:r>
    </w:p>
    <w:p w:rsidR="006F53F6" w:rsidRPr="006F53F6" w:rsidRDefault="006F53F6" w:rsidP="006F53F6">
      <w:pPr>
        <w:overflowPunct/>
        <w:autoSpaceDE/>
        <w:autoSpaceDN/>
        <w:spacing w:line="360" w:lineRule="auto"/>
        <w:jc w:val="both"/>
        <w:rPr>
          <w:rFonts w:eastAsia="Times New Roman"/>
          <w:color w:val="000000" w:themeColor="text1"/>
          <w:sz w:val="21"/>
          <w:szCs w:val="21"/>
        </w:rPr>
      </w:pPr>
      <w:r w:rsidRPr="006F53F6">
        <w:rPr>
          <w:rFonts w:eastAsia="Times New Roman"/>
          <w:b/>
          <w:bCs/>
          <w:color w:val="000000" w:themeColor="text1"/>
          <w:sz w:val="21"/>
          <w:szCs w:val="21"/>
        </w:rPr>
        <w:t>10.4.</w:t>
      </w:r>
      <w:r w:rsidRPr="006F53F6">
        <w:rPr>
          <w:rFonts w:eastAsia="Times New Roman"/>
          <w:color w:val="000000" w:themeColor="text1"/>
          <w:sz w:val="21"/>
          <w:szCs w:val="21"/>
        </w:rPr>
        <w:t>  Kesin teminatın ve ek kesin teminatın geri verilmesi hususunda Yapım İşleri Genel Şartnamesindeki hükümler uygulanır.</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1</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6F53F6" w:rsidRPr="0016027F" w:rsidRDefault="006F53F6" w:rsidP="00F27EEC">
      <w:pPr>
        <w:spacing w:line="276" w:lineRule="auto"/>
        <w:jc w:val="both"/>
        <w:rPr>
          <w:color w:val="000000" w:themeColor="text1"/>
        </w:rPr>
      </w:pP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1</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2</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6F53F6">
        <w:rPr>
          <w:b/>
          <w:bCs/>
          <w:color w:val="000000" w:themeColor="text1"/>
        </w:rPr>
        <w:t>2</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w:t>
      </w:r>
      <w:r w:rsidR="006F53F6">
        <w:rPr>
          <w:b/>
          <w:bCs/>
          <w:color w:val="000000" w:themeColor="text1"/>
        </w:rPr>
        <w:t>3</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4</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5</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5</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6</w:t>
      </w:r>
      <w:r w:rsidR="0041398E" w:rsidRPr="0016027F">
        <w:rPr>
          <w:b/>
          <w:bCs/>
          <w:color w:val="000000" w:themeColor="text1"/>
        </w:rPr>
        <w:t xml:space="preserve">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6</w:t>
      </w:r>
      <w:r w:rsidR="0041398E" w:rsidRPr="0016027F">
        <w:rPr>
          <w:b/>
          <w:bCs/>
          <w:color w:val="000000" w:themeColor="text1"/>
        </w:rPr>
        <w:t>.7.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7</w:t>
      </w:r>
      <w:r w:rsidR="0041398E" w:rsidRPr="0016027F">
        <w:rPr>
          <w:b/>
          <w:bCs/>
          <w:color w:val="000000" w:themeColor="text1"/>
        </w:rPr>
        <w:t xml:space="preserve">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7</w:t>
      </w:r>
      <w:r w:rsidR="0041398E" w:rsidRPr="0016027F">
        <w:rPr>
          <w:b/>
          <w:bCs/>
          <w:color w:val="000000" w:themeColor="text1"/>
        </w:rPr>
        <w:t>.1.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8</w:t>
      </w:r>
      <w:r w:rsidR="0041398E" w:rsidRPr="0016027F">
        <w:rPr>
          <w:b/>
          <w:bCs/>
          <w:color w:val="000000" w:themeColor="text1"/>
        </w:rPr>
        <w:t xml:space="preserve"> - Sözleşme kapsamında yaptırılabilecek ilave işler, iş eksilişi ve işin tasfiyesi</w:t>
      </w:r>
    </w:p>
    <w:p w:rsidR="00D91E60"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8</w:t>
      </w:r>
      <w:r w:rsidR="0041398E" w:rsidRPr="0016027F">
        <w:rPr>
          <w:b/>
          <w:bCs/>
          <w:color w:val="000000" w:themeColor="text1"/>
        </w:rPr>
        <w:t>.1.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751384" w:rsidRDefault="00751384" w:rsidP="00F27EEC">
      <w:pPr>
        <w:spacing w:line="276" w:lineRule="auto"/>
        <w:jc w:val="both"/>
        <w:rPr>
          <w:color w:val="000000" w:themeColor="text1"/>
        </w:rPr>
      </w:pPr>
    </w:p>
    <w:p w:rsidR="00751384" w:rsidRDefault="00751384" w:rsidP="00F27EEC">
      <w:pPr>
        <w:spacing w:line="276" w:lineRule="auto"/>
        <w:jc w:val="both"/>
        <w:rPr>
          <w:color w:val="000000" w:themeColor="text1"/>
        </w:rPr>
      </w:pPr>
    </w:p>
    <w:p w:rsidR="00751384" w:rsidRPr="0016027F" w:rsidRDefault="00751384" w:rsidP="00F27EEC">
      <w:pPr>
        <w:spacing w:line="276" w:lineRule="auto"/>
        <w:jc w:val="both"/>
        <w:rPr>
          <w:color w:val="000000" w:themeColor="text1"/>
        </w:rPr>
      </w:pPr>
    </w:p>
    <w:p w:rsidR="00D91E60" w:rsidRPr="0016027F" w:rsidRDefault="008C5093" w:rsidP="00F27EEC">
      <w:pPr>
        <w:spacing w:line="276" w:lineRule="auto"/>
        <w:jc w:val="both"/>
        <w:rPr>
          <w:color w:val="000000" w:themeColor="text1"/>
        </w:rPr>
      </w:pPr>
      <w:r w:rsidRPr="0016027F">
        <w:rPr>
          <w:b/>
          <w:bCs/>
          <w:color w:val="000000" w:themeColor="text1"/>
        </w:rPr>
        <w:t>Madde 1</w:t>
      </w:r>
      <w:r w:rsidR="006F53F6">
        <w:rPr>
          <w:b/>
          <w:bCs/>
          <w:color w:val="000000" w:themeColor="text1"/>
        </w:rPr>
        <w:t>9</w:t>
      </w:r>
      <w:r w:rsidR="0041398E" w:rsidRPr="0016027F">
        <w:rPr>
          <w:b/>
          <w:bCs/>
          <w:color w:val="000000" w:themeColor="text1"/>
        </w:rPr>
        <w:t xml:space="preserve">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w:t>
      </w:r>
      <w:r w:rsidR="006F53F6">
        <w:rPr>
          <w:b/>
          <w:bCs/>
          <w:color w:val="000000" w:themeColor="text1"/>
        </w:rPr>
        <w:t>2</w:t>
      </w:r>
      <w:r w:rsidR="0041398E" w:rsidRPr="0016027F">
        <w:rPr>
          <w:b/>
          <w:bCs/>
          <w:color w:val="000000" w:themeColor="text1"/>
        </w:rPr>
        <w:t>.</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6F53F6">
        <w:rPr>
          <w:b/>
          <w:bCs/>
          <w:color w:val="000000" w:themeColor="text1"/>
        </w:rPr>
        <w:t>9</w:t>
      </w:r>
      <w:r w:rsidR="0041398E" w:rsidRPr="0016027F">
        <w:rPr>
          <w:b/>
          <w:bCs/>
          <w:color w:val="000000" w:themeColor="text1"/>
        </w:rPr>
        <w:t>.2.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 xml:space="preserve">Madde </w:t>
      </w:r>
      <w:r w:rsidR="006F53F6">
        <w:rPr>
          <w:b/>
          <w:bCs/>
          <w:color w:val="000000" w:themeColor="text1"/>
        </w:rPr>
        <w:t>20</w:t>
      </w:r>
      <w:r w:rsidR="0041398E" w:rsidRPr="00C31D33">
        <w:rPr>
          <w:b/>
          <w:bCs/>
          <w:color w:val="000000" w:themeColor="text1"/>
        </w:rPr>
        <w:t xml:space="preserve"> - Yüklenicinin sözleşme konusu iş ile ilgili çalıştıracağı personele ilişkin sorumlulukları</w:t>
      </w:r>
    </w:p>
    <w:p w:rsidR="00D91E60" w:rsidRPr="00C31D33"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6F53F6" w:rsidP="00F27EEC">
      <w:pPr>
        <w:spacing w:line="276" w:lineRule="auto"/>
        <w:jc w:val="both"/>
        <w:rPr>
          <w:color w:val="000000" w:themeColor="text1"/>
        </w:rPr>
      </w:pPr>
      <w:r>
        <w:rPr>
          <w:b/>
          <w:bCs/>
          <w:color w:val="000000" w:themeColor="text1"/>
        </w:rPr>
        <w:t>20</w:t>
      </w:r>
      <w:r w:rsidR="0041398E" w:rsidRPr="00C31D33">
        <w:rPr>
          <w:b/>
          <w:bCs/>
          <w:color w:val="000000" w:themeColor="text1"/>
        </w:rPr>
        <w:t>.2.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w:t>
      </w:r>
      <w:r w:rsidR="006F53F6">
        <w:rPr>
          <w:b/>
          <w:bCs/>
          <w:color w:val="000000" w:themeColor="text1"/>
        </w:rPr>
        <w:t>1</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1</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2</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2</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3</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3</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w:t>
      </w:r>
      <w:r w:rsidR="006F53F6">
        <w:rPr>
          <w:b/>
          <w:bCs/>
          <w:color w:val="000000" w:themeColor="text1"/>
        </w:rPr>
        <w:t>4</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w:t>
      </w:r>
      <w:r w:rsidR="006F53F6">
        <w:rPr>
          <w:b/>
          <w:bCs/>
          <w:color w:val="000000" w:themeColor="text1"/>
        </w:rPr>
        <w:t>4</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w:t>
      </w:r>
      <w:r w:rsidR="00751384">
        <w:rPr>
          <w:rStyle w:val="richtext"/>
          <w:b/>
          <w:bCs/>
          <w:color w:val="3333FF"/>
          <w:u w:val="dotted"/>
        </w:rPr>
        <w:t>4(</w:t>
      </w:r>
      <w:proofErr w:type="spellStart"/>
      <w:r w:rsidR="00751384">
        <w:rPr>
          <w:rStyle w:val="richtext"/>
          <w:b/>
          <w:bCs/>
          <w:color w:val="3333FF"/>
          <w:u w:val="dotted"/>
        </w:rPr>
        <w:t>yirmidört</w:t>
      </w:r>
      <w:proofErr w:type="spellEnd"/>
      <w:r w:rsidR="00751384">
        <w:rPr>
          <w:rStyle w:val="richtext"/>
          <w:b/>
          <w:bCs/>
          <w:color w:val="3333FF"/>
          <w:u w:val="dotted"/>
        </w:rPr>
        <w:t xml:space="preserve">) </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EB41A0">
        <w:rPr>
          <w:rFonts w:eastAsia="Times New Roman"/>
          <w:b/>
          <w:bCs/>
          <w:color w:val="0000FF"/>
          <w:u w:val="dotted"/>
        </w:rPr>
        <w:t>…..</w:t>
      </w:r>
      <w:proofErr w:type="gramEnd"/>
      <w:r w:rsidR="00EB41A0">
        <w:rPr>
          <w:rFonts w:eastAsia="Times New Roman"/>
          <w:b/>
          <w:bCs/>
          <w:color w:val="0000FF"/>
          <w:u w:val="dotted"/>
        </w:rPr>
        <w:t>/09</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D91E60" w:rsidRPr="0016027F" w:rsidRDefault="00DD61CD" w:rsidP="00F27EEC">
      <w:pPr>
        <w:spacing w:line="276" w:lineRule="auto"/>
        <w:ind w:firstLine="708"/>
        <w:jc w:val="both"/>
        <w:rPr>
          <w:color w:val="000000" w:themeColor="text1"/>
        </w:rPr>
      </w:pPr>
      <w:r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sectPr w:rsidR="0054063D" w:rsidSect="006F53F6">
      <w:footerReference w:type="default" r:id="rId8"/>
      <w:pgSz w:w="11907" w:h="16840"/>
      <w:pgMar w:top="709"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0D" w:rsidRDefault="00A5250D">
      <w:r>
        <w:separator/>
      </w:r>
    </w:p>
  </w:endnote>
  <w:endnote w:type="continuationSeparator" w:id="0">
    <w:p w:rsidR="00A5250D" w:rsidRDefault="00A5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0F1580">
              <w:rPr>
                <w:noProof/>
              </w:rPr>
              <w:t>4</w:t>
            </w:r>
            <w:r w:rsidR="00FF45D8">
              <w:rPr>
                <w:noProof/>
              </w:rPr>
              <w:fldChar w:fldCharType="end"/>
            </w:r>
            <w:r>
              <w:t xml:space="preserve"> / </w:t>
            </w:r>
            <w:r w:rsidR="00FF45D8">
              <w:fldChar w:fldCharType="begin"/>
            </w:r>
            <w:r w:rsidR="00FF45D8">
              <w:instrText>NUMPAGES</w:instrText>
            </w:r>
            <w:r w:rsidR="00FF45D8">
              <w:fldChar w:fldCharType="separate"/>
            </w:r>
            <w:r w:rsidR="000F1580">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0D" w:rsidRDefault="00A5250D">
      <w:r>
        <w:separator/>
      </w:r>
    </w:p>
  </w:footnote>
  <w:footnote w:type="continuationSeparator" w:id="0">
    <w:p w:rsidR="00A5250D" w:rsidRDefault="00A52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A43F3"/>
    <w:rsid w:val="000E171D"/>
    <w:rsid w:val="000F1580"/>
    <w:rsid w:val="000F2067"/>
    <w:rsid w:val="00146CD2"/>
    <w:rsid w:val="0016027F"/>
    <w:rsid w:val="00184ABE"/>
    <w:rsid w:val="001A55B1"/>
    <w:rsid w:val="002966E2"/>
    <w:rsid w:val="002A63BB"/>
    <w:rsid w:val="002D1477"/>
    <w:rsid w:val="002D2AF9"/>
    <w:rsid w:val="00320D3A"/>
    <w:rsid w:val="0032643A"/>
    <w:rsid w:val="00335C9B"/>
    <w:rsid w:val="003401F9"/>
    <w:rsid w:val="003C1BE3"/>
    <w:rsid w:val="0041398E"/>
    <w:rsid w:val="00431CD5"/>
    <w:rsid w:val="0054063D"/>
    <w:rsid w:val="005712C2"/>
    <w:rsid w:val="00596D40"/>
    <w:rsid w:val="005A074D"/>
    <w:rsid w:val="005A3FAF"/>
    <w:rsid w:val="005B26C3"/>
    <w:rsid w:val="00610357"/>
    <w:rsid w:val="00666996"/>
    <w:rsid w:val="006A7AB2"/>
    <w:rsid w:val="006F53F6"/>
    <w:rsid w:val="006F5C8B"/>
    <w:rsid w:val="0070034F"/>
    <w:rsid w:val="0071374E"/>
    <w:rsid w:val="00732CAA"/>
    <w:rsid w:val="00747059"/>
    <w:rsid w:val="00751384"/>
    <w:rsid w:val="00767578"/>
    <w:rsid w:val="00783A60"/>
    <w:rsid w:val="007B01A6"/>
    <w:rsid w:val="007F5F2E"/>
    <w:rsid w:val="008B36A8"/>
    <w:rsid w:val="008C5093"/>
    <w:rsid w:val="008C6A33"/>
    <w:rsid w:val="008C7BB0"/>
    <w:rsid w:val="00922583"/>
    <w:rsid w:val="00937C8D"/>
    <w:rsid w:val="00945B83"/>
    <w:rsid w:val="009B445A"/>
    <w:rsid w:val="009C2390"/>
    <w:rsid w:val="009F41C8"/>
    <w:rsid w:val="00A27F8C"/>
    <w:rsid w:val="00A5250D"/>
    <w:rsid w:val="00A758D2"/>
    <w:rsid w:val="00A762B2"/>
    <w:rsid w:val="00A969F8"/>
    <w:rsid w:val="00AA4EC0"/>
    <w:rsid w:val="00AE7D5C"/>
    <w:rsid w:val="00B206BC"/>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41A0"/>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1741</Words>
  <Characters>9927</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HikmetSALHAOGULLARI</cp:lastModifiedBy>
  <cp:revision>4</cp:revision>
  <cp:lastPrinted>2022-07-07T08:21:00Z</cp:lastPrinted>
  <dcterms:created xsi:type="dcterms:W3CDTF">2022-08-24T11:11:00Z</dcterms:created>
  <dcterms:modified xsi:type="dcterms:W3CDTF">2022-09-23T12:12:00Z</dcterms:modified>
</cp:coreProperties>
</file>